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Lettera di accompagnamento e passi dopo la proposta</w:t>
      </w:r>
    </w:p>
    <w:p>
      <w:r>
        <w:rPr>
          <w:i/>
          <w:color w:val="555E6A"/>
          <w:sz w:val="19"/>
        </w:rPr>
        <w:t>Modello standard, da adattare caso per caso: ogni compravendita ha i suoi dettagli. Se ti serve una mano a scriverlo sul tuo caso, scrivici: ti aiutiamo volentieri.</w:t>
      </w:r>
    </w:p>
    <w:p/>
    <w:p>
      <w:r>
        <w:t xml:space="preserve">LETTERA DI ACCOMPAGNAMENTO — Gentile </w:t>
      </w:r>
      <w:r>
        <w:rPr>
          <w:highlight w:val="yellow"/>
        </w:rPr>
        <w:t>[NOME]</w:t>
      </w:r>
      <w:r>
        <w:t xml:space="preserve">, le consegniamo la copia della proposta d'acquisto del </w:t>
      </w:r>
      <w:r>
        <w:rPr>
          <w:highlight w:val="yellow"/>
        </w:rPr>
        <w:t>[GG/MM/AAAA]</w:t>
      </w:r>
      <w:r>
        <w:t xml:space="preserve"> relativa all'immobile di </w:t>
      </w:r>
      <w:r>
        <w:rPr>
          <w:highlight w:val="yellow"/>
        </w:rPr>
        <w:t>[INDIRIZZO]</w:t>
      </w:r>
      <w:r>
        <w:t>. L'originale firmato le sarà consegnato appena completata la registrazione presso l'Agenzia delle Entrate. Restiamo a disposizione per ogni domanda.</w:t>
      </w:r>
    </w:p>
    <w:p>
      <w:r>
        <w:t xml:space="preserve">Luogo e data </w:t>
      </w:r>
      <w:r>
        <w:rPr>
          <w:highlight w:val="yellow"/>
        </w:rPr>
        <w:t>[___]</w:t>
      </w:r>
      <w:r>
        <w:t xml:space="preserve"> — L'agenzia </w:t>
      </w:r>
      <w:r>
        <w:rPr>
          <w:highlight w:val="yellow"/>
        </w:rPr>
        <w:t>[___]</w:t>
      </w:r>
      <w:r>
        <w:t>.</w:t>
      </w:r>
    </w:p>
    <w:p>
      <w:r>
        <w:rPr>
          <w:b/>
        </w:rPr>
        <w:t>I PASSI DOPO LA PROPOSTA</w:t>
      </w:r>
    </w:p>
    <w:p>
      <w:pPr>
        <w:pStyle w:val="ListBullet"/>
      </w:pPr>
      <w:r>
        <w:t xml:space="preserve">Registrazione del preliminare entro 30 giorni: imposta fissa di euro </w:t>
      </w:r>
      <w:r>
        <w:rPr>
          <w:highlight w:val="yellow"/>
        </w:rPr>
        <w:t>[IMPORTO]</w:t>
      </w:r>
      <w:r>
        <w:t xml:space="preserve">, imposta proporzionale su caparra e acconti di euro </w:t>
      </w:r>
      <w:r>
        <w:rPr>
          <w:highlight w:val="yellow"/>
        </w:rPr>
        <w:t>[IMPORTO]</w:t>
      </w:r>
      <w:r>
        <w:t xml:space="preserve">, marche da bollo per euro </w:t>
      </w:r>
      <w:r>
        <w:rPr>
          <w:highlight w:val="yellow"/>
        </w:rPr>
        <w:t>[IMPORTO]</w:t>
      </w:r>
      <w:r>
        <w:t xml:space="preserve">; totale euro </w:t>
      </w:r>
      <w:r>
        <w:rPr>
          <w:highlight w:val="yellow"/>
        </w:rPr>
        <w:t>[TOTALE]</w:t>
      </w:r>
      <w:r>
        <w:t>.</w:t>
      </w:r>
    </w:p>
    <w:p>
      <w:pPr>
        <w:pStyle w:val="ListBullet"/>
      </w:pPr>
      <w:r>
        <w:t xml:space="preserve">Banca: referente </w:t>
      </w:r>
      <w:r>
        <w:rPr>
          <w:highlight w:val="yellow"/>
        </w:rPr>
        <w:t>[NOME E RECAPITO]</w:t>
      </w:r>
      <w:r>
        <w:t>, documenti per l'istruttoria, perizia.</w:t>
      </w:r>
    </w:p>
    <w:p>
      <w:pPr>
        <w:pStyle w:val="ListBullet"/>
      </w:pPr>
      <w:r>
        <w:t>Verifiche e svincolo: esito delle verifiche previste e consegna della caparra al venditore.</w:t>
      </w:r>
    </w:p>
    <w:p>
      <w:pPr>
        <w:pStyle w:val="ListBullet"/>
      </w:pPr>
      <w:r>
        <w:t xml:space="preserve">Eventuali versamenti successivi entro il </w:t>
      </w:r>
      <w:r>
        <w:rPr>
          <w:highlight w:val="yellow"/>
        </w:rPr>
        <w:t>[GG/MM/AAAA]</w:t>
      </w:r>
      <w:r>
        <w:t>.</w:t>
      </w:r>
    </w:p>
    <w:p>
      <w:pPr>
        <w:pStyle w:val="ListBullet"/>
      </w:pPr>
      <w:r>
        <w:t>Provvigione: importo e scadenza.</w:t>
      </w:r>
    </w:p>
    <w:p>
      <w:pPr>
        <w:pStyle w:val="ListBullet"/>
      </w:pPr>
      <w:r>
        <w:t>Rogito: data, notaio, saldo del prezzo e consegna delle chiavi.</w:t>
      </w:r>
    </w:p>
    <w:p/>
    <w:p>
      <w:r>
        <w:rPr>
          <w:sz w:val="19"/>
        </w:rPr>
        <w:t>I campi evidenziati in giallo vanno compilati o scelti; il resto si adatta al caso.</w:t>
      </w:r>
    </w:p>
    <w:p>
      <w:r>
        <w:rPr>
          <w:color w:val="005578"/>
          <w:sz w:val="18"/>
        </w:rPr>
        <w:t>ABITO srl · abito.pro/contatti · info@abito.pro</w:t>
      </w:r>
    </w:p>
    <w:p/>
    <w:p>
      <w:pPr>
        <w:pBdr>
          <w:top w:val="single" w:sz="8" w:space="6" w:color="B45309"/>
          <w:left w:val="single" w:sz="8" w:space="6" w:color="B45309"/>
          <w:bottom w:val="single" w:sz="8" w:space="6" w:color="B45309"/>
          <w:right w:val="single" w:sz="8" w:space="6" w:color="B45309"/>
        </w:pBdr>
        <w:shd w:val="clear" w:color="auto" w:fill="FFF7E6"/>
      </w:pPr>
      <w:r>
        <w:rPr>
          <w:b/>
          <w:color w:val="B45309"/>
          <w:sz w:val="21"/>
        </w:rPr>
        <w:t xml:space="preserve">⚠ </w:t>
      </w:r>
      <w:r>
        <w:rPr>
          <w:color w:val="3A2A10"/>
          <w:sz w:val="19"/>
        </w:rPr>
        <w:t>Attenzione: questi modelli sono forniti a solo titolo esemplificativo, come base da adattare al singolo caso. Per gli aspetti delicati è sempre preferibile la consulenza di un legale o di un notaio. ABITO srl non si assume alcuna responsabilità per l'uso dei modelli e per le conseguenze che ne derivano.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